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B3036">
      <w:pPr>
        <w:spacing w:line="360" w:lineRule="auto"/>
        <w:jc w:val="center"/>
        <w:rPr>
          <w:rFonts w:ascii="宋体" w:hAnsi="宋体"/>
          <w:b/>
          <w:sz w:val="30"/>
          <w:szCs w:val="30"/>
        </w:rPr>
      </w:pPr>
      <w:r>
        <w:rPr>
          <w:rFonts w:hint="eastAsia" w:ascii="宋体" w:hAnsi="宋体"/>
          <w:b/>
          <w:sz w:val="32"/>
          <w:szCs w:val="32"/>
        </w:rPr>
        <w:t>工程学院实验室安全与</w:t>
      </w:r>
      <w:r>
        <w:rPr>
          <w:rFonts w:ascii="宋体" w:hAnsi="宋体"/>
          <w:b/>
          <w:sz w:val="32"/>
          <w:szCs w:val="32"/>
        </w:rPr>
        <w:t>环境保护</w:t>
      </w:r>
      <w:r>
        <w:rPr>
          <w:rFonts w:hint="eastAsia" w:ascii="宋体" w:hAnsi="宋体"/>
          <w:b/>
          <w:sz w:val="32"/>
          <w:szCs w:val="32"/>
        </w:rPr>
        <w:t>责任书</w:t>
      </w:r>
    </w:p>
    <w:p w14:paraId="36F257BA">
      <w:pPr>
        <w:spacing w:after="100" w:afterAutospacing="1" w:line="360" w:lineRule="auto"/>
        <w:ind w:firstLine="560" w:firstLineChars="200"/>
        <w:rPr>
          <w:rFonts w:ascii="宋体" w:hAnsi="宋体"/>
          <w:sz w:val="28"/>
          <w:szCs w:val="28"/>
        </w:rPr>
      </w:pPr>
      <w:r>
        <w:rPr>
          <w:rFonts w:hint="eastAsia" w:ascii="宋体" w:hAnsi="宋体"/>
          <w:sz w:val="28"/>
          <w:szCs w:val="28"/>
        </w:rPr>
        <w:t>为强化安全意识，杜绝社会隐患，保证实验教学、科研工作的正常进行，确保人员和财产安全，环境</w:t>
      </w:r>
      <w:r>
        <w:rPr>
          <w:rFonts w:ascii="宋体" w:hAnsi="宋体"/>
          <w:sz w:val="28"/>
          <w:szCs w:val="28"/>
        </w:rPr>
        <w:t>整洁，</w:t>
      </w:r>
      <w:r>
        <w:rPr>
          <w:rFonts w:hint="eastAsia" w:ascii="宋体" w:hAnsi="宋体"/>
          <w:sz w:val="28"/>
          <w:szCs w:val="28"/>
        </w:rPr>
        <w:t>按照“谁管理、谁负责”的原则，根据中国海洋大学实验室安全与</w:t>
      </w:r>
      <w:r>
        <w:rPr>
          <w:rFonts w:ascii="宋体" w:hAnsi="宋体"/>
          <w:sz w:val="28"/>
          <w:szCs w:val="28"/>
        </w:rPr>
        <w:t>环境保护</w:t>
      </w:r>
      <w:r>
        <w:rPr>
          <w:rFonts w:hint="eastAsia" w:ascii="宋体" w:hAnsi="宋体"/>
          <w:sz w:val="28"/>
          <w:szCs w:val="28"/>
        </w:rPr>
        <w:t>管理制度的有关规定，制定本安全与</w:t>
      </w:r>
      <w:r>
        <w:rPr>
          <w:rFonts w:ascii="宋体" w:hAnsi="宋体"/>
          <w:sz w:val="28"/>
          <w:szCs w:val="28"/>
        </w:rPr>
        <w:t>环境保护</w:t>
      </w:r>
      <w:r>
        <w:rPr>
          <w:rFonts w:hint="eastAsia" w:ascii="宋体" w:hAnsi="宋体"/>
          <w:sz w:val="28"/>
          <w:szCs w:val="28"/>
        </w:rPr>
        <w:t>责任书。具体如下：</w:t>
      </w:r>
    </w:p>
    <w:p w14:paraId="0C341408">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根据上级和学校有关规定，结合所负责实验室实际，制定相应的实验室安全管理制度，悬挂在实验室醒目位置。</w:t>
      </w:r>
    </w:p>
    <w:p w14:paraId="26799F04">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对于存在可能存在安全隐患的设备，要制作更为细致的操作规程，设置在该设备能够便于提醒。</w:t>
      </w:r>
    </w:p>
    <w:p w14:paraId="4FCE5DFA">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负责落实实验室各项安全措施，按规定配置安全防护用品及灭火器材并及时检查、维护、更换，保证实验室安全条件和设施符合需求。</w:t>
      </w:r>
    </w:p>
    <w:p w14:paraId="691E1FFC">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禁止无关人员进入实验室。对进入实验室工作、学习、参观人员进行登记并进行安全警示教育，与进入实验室从事科研工作的负责人共同制定切实可行的安全措施并监督执行。</w:t>
      </w:r>
    </w:p>
    <w:p w14:paraId="05DD3EC0">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负责对专用设备制定安全操作规程，并由专用人员负责操作管理。</w:t>
      </w:r>
    </w:p>
    <w:p w14:paraId="09D452D6">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定期进行安全与</w:t>
      </w:r>
      <w:r>
        <w:rPr>
          <w:rFonts w:ascii="宋体" w:hAnsi="宋体" w:eastAsia="宋体"/>
          <w:sz w:val="28"/>
          <w:szCs w:val="28"/>
        </w:rPr>
        <w:t>环境</w:t>
      </w:r>
      <w:r>
        <w:rPr>
          <w:rFonts w:hint="eastAsia" w:ascii="宋体" w:hAnsi="宋体" w:eastAsia="宋体"/>
          <w:sz w:val="28"/>
          <w:szCs w:val="28"/>
        </w:rPr>
        <w:t>检查，有检查记录，对仪器设备及时保养、维修，做到实验室内仪器、物品放置整齐，使用安全，</w:t>
      </w:r>
      <w:r>
        <w:rPr>
          <w:rFonts w:ascii="宋体" w:hAnsi="宋体" w:eastAsia="宋体"/>
          <w:sz w:val="28"/>
          <w:szCs w:val="28"/>
        </w:rPr>
        <w:t>环境整洁</w:t>
      </w:r>
      <w:r>
        <w:rPr>
          <w:rFonts w:hint="eastAsia" w:ascii="宋体" w:hAnsi="宋体" w:eastAsia="宋体"/>
          <w:sz w:val="28"/>
          <w:szCs w:val="28"/>
        </w:rPr>
        <w:t>。</w:t>
      </w:r>
    </w:p>
    <w:p w14:paraId="65E29F27">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严格执行有关规定，管理好有毒、有害、易燃易爆物品，做好采购、登记、储存、使用和处置工作，及时上报需处置的过期物品。</w:t>
      </w:r>
    </w:p>
    <w:p w14:paraId="0C3F8604">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加强实验室水、电、气的管理，禁止超负荷用电，未经用电管理部门允许，严禁非电工人员乱接、乱拉电线和随意在线路上增加用电设备，不得擅自改动实验室的墙体结构和强弱电走向。</w:t>
      </w:r>
    </w:p>
    <w:p w14:paraId="7200257D">
      <w:pPr>
        <w:pStyle w:val="4"/>
        <w:numPr>
          <w:ilvl w:val="0"/>
          <w:numId w:val="1"/>
        </w:numPr>
        <w:tabs>
          <w:tab w:val="left" w:pos="312"/>
        </w:tabs>
        <w:spacing w:after="100" w:afterAutospacing="1" w:line="360" w:lineRule="auto"/>
        <w:ind w:firstLineChars="0"/>
        <w:rPr>
          <w:rFonts w:ascii="宋体" w:hAnsi="宋体" w:eastAsia="宋体"/>
          <w:sz w:val="28"/>
          <w:szCs w:val="28"/>
        </w:rPr>
      </w:pPr>
      <w:r>
        <w:rPr>
          <w:rFonts w:hint="eastAsia" w:ascii="宋体" w:hAnsi="宋体" w:eastAsia="宋体"/>
          <w:sz w:val="28"/>
          <w:szCs w:val="28"/>
        </w:rPr>
        <w:t>制定突发事件应急预案并组织演练，确定实验室突发事故联系人，掌握各类事故发生时的处置方法。</w:t>
      </w:r>
    </w:p>
    <w:p w14:paraId="084A72A3">
      <w:pPr>
        <w:spacing w:after="100" w:afterAutospacing="1" w:line="360" w:lineRule="auto"/>
        <w:ind w:firstLine="555"/>
        <w:rPr>
          <w:rFonts w:ascii="宋体" w:hAnsi="宋体"/>
          <w:sz w:val="28"/>
          <w:szCs w:val="28"/>
        </w:rPr>
      </w:pPr>
      <w:r>
        <w:rPr>
          <w:rFonts w:hint="eastAsia" w:ascii="宋体" w:hAnsi="宋体"/>
          <w:sz w:val="28"/>
          <w:szCs w:val="28"/>
        </w:rPr>
        <w:t>本责任书由</w:t>
      </w:r>
      <w:r>
        <w:rPr>
          <w:rFonts w:hint="eastAsia" w:ascii="宋体" w:hAnsi="宋体"/>
          <w:sz w:val="28"/>
          <w:szCs w:val="28"/>
          <w:lang w:val="en-US" w:eastAsia="zh-CN"/>
        </w:rPr>
        <w:t>各</w:t>
      </w:r>
      <w:r>
        <w:rPr>
          <w:rFonts w:hint="eastAsia" w:ascii="宋体" w:hAnsi="宋体"/>
          <w:sz w:val="28"/>
          <w:szCs w:val="28"/>
        </w:rPr>
        <w:t>实验室负责人与实验室</w:t>
      </w:r>
      <w:r>
        <w:rPr>
          <w:rFonts w:hint="eastAsia" w:ascii="宋体" w:hAnsi="宋体"/>
          <w:sz w:val="28"/>
          <w:szCs w:val="28"/>
          <w:lang w:val="en-US" w:eastAsia="zh-CN"/>
        </w:rPr>
        <w:t>人员</w:t>
      </w:r>
      <w:r>
        <w:rPr>
          <w:rFonts w:hint="eastAsia" w:ascii="宋体" w:hAnsi="宋体"/>
          <w:sz w:val="28"/>
          <w:szCs w:val="28"/>
        </w:rPr>
        <w:t>签订，一式两份，学院、实验室负责人各留存一份。</w:t>
      </w:r>
    </w:p>
    <w:p w14:paraId="63960B89">
      <w:pPr>
        <w:spacing w:line="360" w:lineRule="auto"/>
        <w:rPr>
          <w:rFonts w:hint="eastAsia" w:ascii="宋体" w:hAnsi="宋体"/>
          <w:sz w:val="28"/>
          <w:szCs w:val="28"/>
        </w:rPr>
      </w:pPr>
    </w:p>
    <w:p w14:paraId="032B621E">
      <w:pPr>
        <w:spacing w:line="360" w:lineRule="auto"/>
        <w:rPr>
          <w:rFonts w:ascii="宋体" w:hAnsi="宋体"/>
          <w:sz w:val="28"/>
          <w:szCs w:val="28"/>
        </w:rPr>
      </w:pPr>
      <w:r>
        <w:rPr>
          <w:rFonts w:hint="eastAsia" w:ascii="宋体" w:hAnsi="宋体"/>
          <w:sz w:val="28"/>
          <w:szCs w:val="28"/>
        </w:rPr>
        <w:t>实验室名称（房间号）</w:t>
      </w:r>
      <w:r>
        <w:rPr>
          <w:rFonts w:hint="eastAsia" w:ascii="宋体" w:hAnsi="宋体"/>
          <w:sz w:val="28"/>
          <w:szCs w:val="28"/>
          <w:lang w:eastAsia="zh-CN"/>
        </w:rPr>
        <w:t>：</w:t>
      </w:r>
      <w:r>
        <w:rPr>
          <w:rFonts w:hint="eastAsia" w:ascii="宋体" w:hAnsi="宋体"/>
          <w:sz w:val="28"/>
          <w:szCs w:val="28"/>
        </w:rPr>
        <w:t xml:space="preserve">                  </w:t>
      </w:r>
      <w:bookmarkStart w:id="0" w:name="_GoBack"/>
      <w:bookmarkEnd w:id="0"/>
    </w:p>
    <w:p w14:paraId="531AF89E">
      <w:pPr>
        <w:spacing w:line="360" w:lineRule="auto"/>
        <w:rPr>
          <w:rFonts w:ascii="宋体" w:hAnsi="宋体"/>
          <w:sz w:val="28"/>
          <w:szCs w:val="28"/>
        </w:rPr>
      </w:pPr>
    </w:p>
    <w:p w14:paraId="6ADB445A">
      <w:pPr>
        <w:spacing w:line="360" w:lineRule="auto"/>
        <w:rPr>
          <w:rFonts w:ascii="宋体" w:hAnsi="宋体"/>
          <w:sz w:val="28"/>
          <w:szCs w:val="28"/>
        </w:rPr>
      </w:pPr>
    </w:p>
    <w:p w14:paraId="4723304E">
      <w:pPr>
        <w:spacing w:line="360" w:lineRule="auto"/>
        <w:rPr>
          <w:rFonts w:ascii="宋体" w:hAnsi="宋体"/>
          <w:sz w:val="28"/>
          <w:szCs w:val="28"/>
        </w:rPr>
      </w:pPr>
      <w:r>
        <w:rPr>
          <w:rFonts w:hint="eastAsia" w:ascii="宋体" w:hAnsi="宋体"/>
          <w:sz w:val="28"/>
          <w:szCs w:val="28"/>
        </w:rPr>
        <w:t xml:space="preserve">实验室负责人（签字）：                    </w:t>
      </w:r>
    </w:p>
    <w:p w14:paraId="5799556A">
      <w:pPr>
        <w:adjustRightInd w:val="0"/>
        <w:snapToGrid w:val="0"/>
        <w:spacing w:line="360" w:lineRule="auto"/>
        <w:jc w:val="center"/>
        <w:rPr>
          <w:rFonts w:hint="eastAsia" w:ascii="宋体" w:hAnsi="宋体"/>
          <w:sz w:val="28"/>
          <w:szCs w:val="28"/>
          <w:lang w:val="en-US" w:eastAsia="zh-CN"/>
        </w:rPr>
      </w:pP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 xml:space="preserve">  </w:t>
      </w:r>
      <w:r>
        <w:rPr>
          <w:rFonts w:hint="eastAsia" w:ascii="宋体" w:hAnsi="宋体"/>
          <w:sz w:val="28"/>
          <w:szCs w:val="28"/>
          <w:lang w:val="en-US" w:eastAsia="zh-CN"/>
        </w:rPr>
        <w:t xml:space="preserve">                          </w:t>
      </w:r>
    </w:p>
    <w:p w14:paraId="7608DC7C">
      <w:pPr>
        <w:adjustRightInd w:val="0"/>
        <w:snapToGrid w:val="0"/>
        <w:spacing w:line="360" w:lineRule="auto"/>
        <w:jc w:val="center"/>
        <w:rPr>
          <w:rFonts w:ascii="宋体" w:hAnsi="宋体"/>
          <w:b/>
          <w:sz w:val="28"/>
          <w:szCs w:val="28"/>
        </w:rPr>
      </w:pPr>
      <w:r>
        <w:rPr>
          <w:rFonts w:hint="eastAsia" w:ascii="宋体" w:hAnsi="宋体"/>
          <w:sz w:val="28"/>
          <w:szCs w:val="28"/>
          <w:lang w:val="en-US" w:eastAsia="zh-CN"/>
        </w:rPr>
        <w:t xml:space="preserve">                                      </w:t>
      </w:r>
      <w:r>
        <w:rPr>
          <w:rFonts w:hint="eastAsia" w:ascii="宋体" w:hAnsi="宋体"/>
          <w:sz w:val="28"/>
          <w:szCs w:val="28"/>
        </w:rPr>
        <w:t xml:space="preserve">年  月  日                     </w:t>
      </w:r>
      <w:r>
        <w:rPr>
          <w:rFonts w:ascii="宋体" w:hAnsi="宋体"/>
          <w:sz w:val="28"/>
          <w:szCs w:val="28"/>
        </w:rPr>
        <w:t xml:space="preserve">         </w:t>
      </w:r>
      <w:r>
        <w:rPr>
          <w:rFonts w:hint="eastAsia" w:ascii="宋体" w:hAnsi="宋体"/>
          <w:sz w:val="28"/>
          <w:szCs w:val="28"/>
        </w:rPr>
        <w:t xml:space="preserve">    </w:t>
      </w:r>
    </w:p>
    <w:p w14:paraId="518628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04D91"/>
    <w:multiLevelType w:val="multilevel"/>
    <w:tmpl w:val="27604D9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83A"/>
    <w:rsid w:val="0042283A"/>
    <w:rsid w:val="00AA1EB9"/>
    <w:rsid w:val="00D87C72"/>
    <w:rsid w:val="14610761"/>
    <w:rsid w:val="22721D38"/>
    <w:rsid w:val="246670FA"/>
    <w:rsid w:val="68BF1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rPr>
      <w:rFonts w:ascii="等线" w:hAnsi="等线" w:eastAsia="等线"/>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698</Words>
  <Characters>698</Characters>
  <Lines>5</Lines>
  <Paragraphs>1</Paragraphs>
  <TotalTime>42</TotalTime>
  <ScaleCrop>false</ScaleCrop>
  <LinksUpToDate>false</LinksUpToDate>
  <CharactersWithSpaces>852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2024-11-13T08:11:00Z</dcterms:created>
  <dc:creator>Administrator</dc:creator>
  <cp:lastModifiedBy>小马佩德罗</cp:lastModifiedBy>
  <dcterms:modified xsi:type="dcterms:W3CDTF">2026-05-09T06:17:41Z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53A433D4985C4DBB974B6692A4E483FB_12</vt:lpwstr>
  </property>
  <property fmtid="{D5CDD505-2E9C-101B-9397-08002B2CF9AE}" pid="4" name="KSOTemplateDocerSaveRecord">
    <vt:lpwstr>eyJoZGlkIjoiZjljODZjOWIyYWVkNzE3ZjA3OTRmOWU5N2NmNTk5NWUiLCJ1c2VySWQiOiI1MDAxODUyNDIifQ==</vt:lpwstr>
  </property>
</Properties>
</file>